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FA" w:rsidRPr="00C4140B" w:rsidRDefault="00850C73" w:rsidP="00F91AFA">
      <w:pPr>
        <w:widowControl/>
        <w:shd w:val="clear" w:color="auto" w:fill="FAFAFA"/>
        <w:spacing w:before="100" w:beforeAutospacing="1" w:after="150" w:line="432" w:lineRule="atLeast"/>
        <w:ind w:firstLine="480"/>
        <w:jc w:val="center"/>
        <w:rPr>
          <w:rFonts w:asciiTheme="majorEastAsia" w:eastAsiaTheme="majorEastAsia" w:hAnsiTheme="majorEastAsia" w:cs="宋体"/>
          <w:color w:val="000000" w:themeColor="text1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-390525</wp:posOffset>
            </wp:positionV>
            <wp:extent cx="809625" cy="8572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AFA" w:rsidRPr="00C4140B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2"/>
          <w:szCs w:val="32"/>
        </w:rPr>
        <w:t>201</w:t>
      </w:r>
      <w:r w:rsidR="00F91AFA" w:rsidRPr="00C4140B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2"/>
          <w:szCs w:val="32"/>
        </w:rPr>
        <w:t>5</w:t>
      </w:r>
      <w:r w:rsidR="00F91AFA" w:rsidRPr="00C4140B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2"/>
          <w:szCs w:val="32"/>
        </w:rPr>
        <w:t>年寒假电子及</w:t>
      </w:r>
      <w:r w:rsidR="00F91AFA" w:rsidRPr="00C4140B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2"/>
          <w:szCs w:val="32"/>
        </w:rPr>
        <w:t>生物</w:t>
      </w:r>
      <w:r w:rsidR="00F91AFA" w:rsidRPr="00C4140B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2"/>
          <w:szCs w:val="32"/>
        </w:rPr>
        <w:t>初级班招生通知</w:t>
      </w:r>
    </w:p>
    <w:p w:rsidR="00F91AFA" w:rsidRPr="000E033D" w:rsidRDefault="00F91AFA" w:rsidP="00AE402E">
      <w:pPr>
        <w:widowControl/>
        <w:shd w:val="clear" w:color="auto" w:fill="FAFAFA"/>
        <w:spacing w:before="100" w:beforeAutospacing="1" w:after="150" w:line="360" w:lineRule="exact"/>
        <w:ind w:firstLine="480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 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为丰富学生寒假生活，培养科学兴趣，西城区青少年科技馆电子和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生物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组联合开设寒假课程，欢迎有兴趣的同学参加。</w:t>
      </w:r>
    </w:p>
    <w:p w:rsidR="00F91AFA" w:rsidRPr="000E033D" w:rsidRDefault="00F91AFA" w:rsidP="00AE402E">
      <w:pPr>
        <w:widowControl/>
        <w:shd w:val="clear" w:color="auto" w:fill="FAFAFA"/>
        <w:spacing w:before="100" w:beforeAutospacing="1" w:after="150" w:line="360" w:lineRule="exact"/>
        <w:ind w:firstLine="480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 w:rsidRPr="000E033D">
        <w:rPr>
          <w:rFonts w:ascii="Verdana" w:eastAsia="宋体" w:hAnsi="Verdana" w:cs="宋体"/>
          <w:b/>
          <w:bCs/>
          <w:color w:val="000000" w:themeColor="text1"/>
          <w:kern w:val="0"/>
          <w:sz w:val="24"/>
          <w:szCs w:val="24"/>
        </w:rPr>
        <w:t> </w:t>
      </w:r>
      <w:r w:rsidRPr="000E033D">
        <w:rPr>
          <w:rFonts w:ascii="Verdana" w:eastAsia="宋体" w:hAnsi="Verdana" w:cs="宋体"/>
          <w:b/>
          <w:bCs/>
          <w:color w:val="000000" w:themeColor="text1"/>
          <w:kern w:val="0"/>
          <w:sz w:val="24"/>
          <w:szCs w:val="24"/>
        </w:rPr>
        <w:t>招生对象：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小学三年级（含</w:t>
      </w:r>
      <w:bookmarkStart w:id="0" w:name="_GoBack"/>
      <w:bookmarkEnd w:id="0"/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）以上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,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喜爱科技活动，共计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2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4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人。</w:t>
      </w:r>
    </w:p>
    <w:p w:rsidR="00F91AFA" w:rsidRPr="000E033D" w:rsidRDefault="00F91AFA" w:rsidP="00AE402E">
      <w:pPr>
        <w:widowControl/>
        <w:shd w:val="clear" w:color="auto" w:fill="FAFAFA"/>
        <w:spacing w:before="100" w:beforeAutospacing="1" w:after="150" w:line="360" w:lineRule="exact"/>
        <w:ind w:firstLine="480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 w:rsidRPr="000E033D">
        <w:rPr>
          <w:rFonts w:ascii="Verdana" w:eastAsia="宋体" w:hAnsi="Verdana" w:cs="宋体"/>
          <w:b/>
          <w:bCs/>
          <w:color w:val="000000" w:themeColor="text1"/>
          <w:kern w:val="0"/>
          <w:sz w:val="24"/>
          <w:szCs w:val="24"/>
        </w:rPr>
        <w:t> </w:t>
      </w:r>
      <w:r w:rsidRPr="000E033D">
        <w:rPr>
          <w:rFonts w:ascii="Verdana" w:eastAsia="宋体" w:hAnsi="Verdana" w:cs="宋体"/>
          <w:b/>
          <w:bCs/>
          <w:color w:val="000000" w:themeColor="text1"/>
          <w:kern w:val="0"/>
          <w:sz w:val="24"/>
          <w:szCs w:val="24"/>
        </w:rPr>
        <w:t>活动日期：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201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5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年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2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月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2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日至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6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日。</w:t>
      </w:r>
    </w:p>
    <w:p w:rsidR="00F91AFA" w:rsidRPr="000E033D" w:rsidRDefault="00F91AFA" w:rsidP="00AE402E">
      <w:pPr>
        <w:widowControl/>
        <w:shd w:val="clear" w:color="auto" w:fill="FAFAFA"/>
        <w:spacing w:before="100" w:beforeAutospacing="1" w:after="150" w:line="360" w:lineRule="exact"/>
        <w:ind w:firstLine="480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 xml:space="preserve">           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上午：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 xml:space="preserve"> 9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：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00</w:t>
      </w:r>
      <w:r w:rsidR="00AE402E"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~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12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：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00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，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电子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活动</w:t>
      </w:r>
    </w:p>
    <w:p w:rsidR="00F91AFA" w:rsidRPr="000E033D" w:rsidRDefault="00F91AFA" w:rsidP="00AE402E">
      <w:pPr>
        <w:widowControl/>
        <w:shd w:val="clear" w:color="auto" w:fill="FAFAFA"/>
        <w:spacing w:before="100" w:beforeAutospacing="1" w:after="150" w:line="360" w:lineRule="exact"/>
        <w:ind w:firstLine="480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 xml:space="preserve">        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中午：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12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：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00~13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：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30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午餐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 xml:space="preserve"> 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休息</w:t>
      </w:r>
    </w:p>
    <w:p w:rsidR="00F91AFA" w:rsidRPr="000E033D" w:rsidRDefault="00F91AFA" w:rsidP="00AE402E">
      <w:pPr>
        <w:widowControl/>
        <w:shd w:val="clear" w:color="auto" w:fill="FAFAFA"/>
        <w:spacing w:before="100" w:beforeAutospacing="1" w:after="150" w:line="360" w:lineRule="exact"/>
        <w:ind w:firstLine="480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 xml:space="preserve">           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下午：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13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：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30</w:t>
      </w:r>
      <w:r w:rsidR="00AE402E"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~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16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：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30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，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生物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活动</w:t>
      </w:r>
    </w:p>
    <w:p w:rsidR="00F91AFA" w:rsidRPr="000E033D" w:rsidRDefault="00F91AFA" w:rsidP="00AE402E">
      <w:pPr>
        <w:widowControl/>
        <w:shd w:val="clear" w:color="auto" w:fill="FAFAFA"/>
        <w:spacing w:before="100" w:beforeAutospacing="1" w:after="150" w:line="360" w:lineRule="exact"/>
        <w:ind w:firstLine="480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 w:rsidRPr="000E033D">
        <w:rPr>
          <w:rFonts w:ascii="Verdana" w:eastAsia="宋体" w:hAnsi="Verdana" w:cs="宋体"/>
          <w:b/>
          <w:bCs/>
          <w:color w:val="000000" w:themeColor="text1"/>
          <w:kern w:val="0"/>
          <w:sz w:val="24"/>
          <w:szCs w:val="24"/>
        </w:rPr>
        <w:t> </w:t>
      </w:r>
      <w:r w:rsidRPr="000E033D">
        <w:rPr>
          <w:rFonts w:ascii="Verdana" w:eastAsia="宋体" w:hAnsi="Verdana" w:cs="宋体"/>
          <w:b/>
          <w:bCs/>
          <w:color w:val="000000" w:themeColor="text1"/>
          <w:kern w:val="0"/>
          <w:sz w:val="24"/>
          <w:szCs w:val="24"/>
        </w:rPr>
        <w:t>学习费用：</w:t>
      </w:r>
      <w:r w:rsidRPr="000E033D">
        <w:rPr>
          <w:rFonts w:ascii="Verdana" w:eastAsia="宋体" w:hAnsi="Verdana" w:cs="宋体" w:hint="eastAsia"/>
          <w:b/>
          <w:bCs/>
          <w:color w:val="000000" w:themeColor="text1"/>
          <w:kern w:val="0"/>
          <w:sz w:val="24"/>
          <w:szCs w:val="24"/>
        </w:rPr>
        <w:t>1650</w:t>
      </w:r>
      <w:r w:rsidRPr="000E033D">
        <w:rPr>
          <w:rFonts w:ascii="Verdana" w:eastAsia="宋体" w:hAnsi="Verdana" w:cs="宋体" w:hint="eastAsia"/>
          <w:b/>
          <w:bCs/>
          <w:color w:val="000000" w:themeColor="text1"/>
          <w:kern w:val="0"/>
          <w:sz w:val="24"/>
          <w:szCs w:val="24"/>
        </w:rPr>
        <w:t>元</w:t>
      </w:r>
      <w:r w:rsidRPr="000E033D">
        <w:rPr>
          <w:rFonts w:ascii="Verdana" w:eastAsia="宋体" w:hAnsi="Verdana" w:cs="宋体" w:hint="eastAsia"/>
          <w:b/>
          <w:bCs/>
          <w:color w:val="000000" w:themeColor="text1"/>
          <w:kern w:val="0"/>
          <w:sz w:val="24"/>
          <w:szCs w:val="24"/>
        </w:rPr>
        <w:t>(</w:t>
      </w:r>
      <w:r w:rsidRPr="000E033D">
        <w:rPr>
          <w:rFonts w:ascii="Verdana" w:eastAsia="宋体" w:hAnsi="Verdana" w:cs="宋体" w:hint="eastAsia"/>
          <w:b/>
          <w:bCs/>
          <w:color w:val="000000" w:themeColor="text1"/>
          <w:kern w:val="0"/>
          <w:sz w:val="24"/>
          <w:szCs w:val="24"/>
        </w:rPr>
        <w:t>其中包括学费、器材费、饭费</w:t>
      </w:r>
      <w:r w:rsidRPr="000E033D">
        <w:rPr>
          <w:rFonts w:ascii="Verdana" w:eastAsia="宋体" w:hAnsi="Verdana" w:cs="宋体" w:hint="eastAsia"/>
          <w:b/>
          <w:bCs/>
          <w:color w:val="000000" w:themeColor="text1"/>
          <w:kern w:val="0"/>
          <w:sz w:val="24"/>
          <w:szCs w:val="24"/>
        </w:rPr>
        <w:t>)</w:t>
      </w:r>
    </w:p>
    <w:p w:rsidR="00F91AFA" w:rsidRPr="000E033D" w:rsidRDefault="00F91AFA" w:rsidP="00AE402E">
      <w:pPr>
        <w:widowControl/>
        <w:shd w:val="clear" w:color="auto" w:fill="FAFAFA"/>
        <w:spacing w:before="100" w:beforeAutospacing="1" w:after="150" w:line="360" w:lineRule="exact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 w:rsidRPr="000E033D">
        <w:rPr>
          <w:rFonts w:ascii="Verdana" w:eastAsia="宋体" w:hAnsi="Verdana" w:cs="宋体" w:hint="eastAsia"/>
          <w:b/>
          <w:bCs/>
          <w:color w:val="000000" w:themeColor="text1"/>
          <w:kern w:val="0"/>
          <w:sz w:val="24"/>
          <w:szCs w:val="24"/>
        </w:rPr>
        <w:t xml:space="preserve">  </w:t>
      </w:r>
      <w:r w:rsidRPr="000E033D">
        <w:rPr>
          <w:rFonts w:ascii="Verdana" w:eastAsia="宋体" w:hAnsi="Verdana" w:cs="宋体"/>
          <w:b/>
          <w:bCs/>
          <w:color w:val="000000" w:themeColor="text1"/>
          <w:kern w:val="0"/>
          <w:sz w:val="24"/>
          <w:szCs w:val="24"/>
        </w:rPr>
        <w:t xml:space="preserve">     </w:t>
      </w:r>
      <w:r w:rsidRPr="000E033D">
        <w:rPr>
          <w:rFonts w:ascii="Verdana" w:eastAsia="宋体" w:hAnsi="Verdana" w:cs="宋体"/>
          <w:b/>
          <w:bCs/>
          <w:color w:val="000000" w:themeColor="text1"/>
          <w:kern w:val="0"/>
          <w:sz w:val="24"/>
          <w:szCs w:val="24"/>
        </w:rPr>
        <w:t>联系人：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马兰（电子教师）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13810433880</w:t>
      </w:r>
    </w:p>
    <w:p w:rsidR="00F91AFA" w:rsidRPr="000E033D" w:rsidRDefault="00F91AFA" w:rsidP="00AE402E">
      <w:pPr>
        <w:widowControl/>
        <w:shd w:val="clear" w:color="auto" w:fill="FAFAFA"/>
        <w:spacing w:before="100" w:beforeAutospacing="1" w:after="150" w:line="360" w:lineRule="exact"/>
        <w:ind w:firstLine="480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 xml:space="preserve">         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 xml:space="preserve">   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张帆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（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生物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教师）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 xml:space="preserve"> 13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611257808</w:t>
      </w:r>
    </w:p>
    <w:p w:rsidR="00F91AFA" w:rsidRPr="000E033D" w:rsidRDefault="00F91AFA" w:rsidP="00AE402E">
      <w:pPr>
        <w:widowControl/>
        <w:shd w:val="clear" w:color="auto" w:fill="FAFAFA"/>
        <w:spacing w:before="100" w:beforeAutospacing="1" w:after="150" w:line="360" w:lineRule="exact"/>
        <w:ind w:firstLine="480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 w:rsidRPr="000E033D">
        <w:rPr>
          <w:rFonts w:ascii="Verdana" w:eastAsia="宋体" w:hAnsi="Verdana" w:cs="宋体"/>
          <w:b/>
          <w:bCs/>
          <w:color w:val="000000" w:themeColor="text1"/>
          <w:kern w:val="0"/>
          <w:sz w:val="24"/>
          <w:szCs w:val="24"/>
        </w:rPr>
        <w:t> </w:t>
      </w:r>
      <w:r w:rsidRPr="000E033D">
        <w:rPr>
          <w:rFonts w:ascii="Verdana" w:eastAsia="宋体" w:hAnsi="Verdana" w:cs="宋体"/>
          <w:b/>
          <w:bCs/>
          <w:color w:val="000000" w:themeColor="text1"/>
          <w:kern w:val="0"/>
          <w:sz w:val="24"/>
          <w:szCs w:val="24"/>
        </w:rPr>
        <w:t>活动地点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：西城区青少年科技馆（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月坛北街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3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号）</w:t>
      </w:r>
    </w:p>
    <w:p w:rsidR="00F91AFA" w:rsidRPr="000E033D" w:rsidRDefault="00850C73" w:rsidP="00AE402E">
      <w:pPr>
        <w:widowControl/>
        <w:shd w:val="clear" w:color="auto" w:fill="FAFAFA"/>
        <w:spacing w:before="100" w:beforeAutospacing="1" w:after="150" w:line="360" w:lineRule="exact"/>
        <w:ind w:firstLine="480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92710</wp:posOffset>
            </wp:positionV>
            <wp:extent cx="2733675" cy="183959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AFA"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报名从即日起，额满即止</w:t>
      </w:r>
    </w:p>
    <w:p w:rsidR="00C4140B" w:rsidRDefault="00850C73" w:rsidP="00AE402E">
      <w:pPr>
        <w:widowControl/>
        <w:shd w:val="clear" w:color="auto" w:fill="FAFAFA"/>
        <w:spacing w:before="100" w:beforeAutospacing="1" w:after="150" w:line="360" w:lineRule="exact"/>
        <w:ind w:firstLine="480"/>
        <w:jc w:val="left"/>
        <w:rPr>
          <w:rFonts w:ascii="Verdana" w:eastAsia="宋体" w:hAnsi="Verdana" w:cs="宋体"/>
          <w:b/>
          <w:bCs/>
          <w:color w:val="000000" w:themeColor="text1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69215</wp:posOffset>
            </wp:positionV>
            <wp:extent cx="1447800" cy="166116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4780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140B" w:rsidRDefault="00C4140B" w:rsidP="00AE402E">
      <w:pPr>
        <w:widowControl/>
        <w:shd w:val="clear" w:color="auto" w:fill="FAFAFA"/>
        <w:spacing w:before="100" w:beforeAutospacing="1" w:after="150" w:line="360" w:lineRule="exact"/>
        <w:ind w:firstLine="480"/>
        <w:jc w:val="left"/>
        <w:rPr>
          <w:rFonts w:ascii="Verdana" w:eastAsia="宋体" w:hAnsi="Verdana" w:cs="宋体"/>
          <w:b/>
          <w:bCs/>
          <w:color w:val="000000" w:themeColor="text1"/>
          <w:kern w:val="0"/>
          <w:szCs w:val="21"/>
        </w:rPr>
      </w:pPr>
    </w:p>
    <w:p w:rsidR="00C4140B" w:rsidRDefault="00C4140B" w:rsidP="00AE402E">
      <w:pPr>
        <w:widowControl/>
        <w:shd w:val="clear" w:color="auto" w:fill="FAFAFA"/>
        <w:spacing w:before="100" w:beforeAutospacing="1" w:after="150" w:line="360" w:lineRule="exact"/>
        <w:ind w:firstLine="480"/>
        <w:jc w:val="left"/>
        <w:rPr>
          <w:rFonts w:ascii="Verdana" w:eastAsia="宋体" w:hAnsi="Verdana" w:cs="宋体"/>
          <w:b/>
          <w:bCs/>
          <w:color w:val="000000" w:themeColor="text1"/>
          <w:kern w:val="0"/>
          <w:szCs w:val="21"/>
        </w:rPr>
      </w:pPr>
    </w:p>
    <w:p w:rsidR="00F91AFA" w:rsidRPr="000E033D" w:rsidRDefault="00850C73" w:rsidP="00AE402E">
      <w:pPr>
        <w:widowControl/>
        <w:shd w:val="clear" w:color="auto" w:fill="FAFAFA"/>
        <w:spacing w:before="100" w:beforeAutospacing="1" w:after="150" w:line="360" w:lineRule="exact"/>
        <w:ind w:firstLine="480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-438150</wp:posOffset>
            </wp:positionV>
            <wp:extent cx="952500" cy="1126191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2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1AFA" w:rsidRPr="000E033D">
        <w:rPr>
          <w:rFonts w:ascii="Verdana" w:eastAsia="宋体" w:hAnsi="Verdana" w:cs="宋体"/>
          <w:b/>
          <w:bCs/>
          <w:color w:val="000000" w:themeColor="text1"/>
          <w:kern w:val="0"/>
          <w:sz w:val="24"/>
          <w:szCs w:val="24"/>
        </w:rPr>
        <w:t>具体课程介绍：</w:t>
      </w:r>
    </w:p>
    <w:p w:rsidR="00C4140B" w:rsidRPr="000E033D" w:rsidRDefault="00C64A83" w:rsidP="00C4140B">
      <w:pPr>
        <w:widowControl/>
        <w:shd w:val="clear" w:color="auto" w:fill="FAFAFA"/>
        <w:spacing w:before="100" w:beforeAutospacing="1" w:after="150" w:line="360" w:lineRule="exact"/>
        <w:ind w:firstLine="480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生物与电子寒假在西城科技馆上演激情碰撞，电子技术小组马老师携</w:t>
      </w:r>
      <w:r w:rsidR="00C4140B"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太阳能钥匙链、音乐门铃、眨眼电子猫、磁控电子鸟等与生物张老师率领的植物</w:t>
      </w:r>
      <w:r w:rsidR="00C4140B"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、</w:t>
      </w:r>
      <w:r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昆虫和鸟类们尖峰对决</w:t>
      </w:r>
      <w:r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,</w:t>
      </w:r>
      <w:r w:rsidR="00C4140B"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学员们将</w:t>
      </w:r>
      <w:r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有充分的</w:t>
      </w: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空间</w:t>
      </w:r>
      <w:r w:rsidR="00C4140B"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展现自己学到的知识</w:t>
      </w:r>
      <w:r w:rsidR="00C4140B"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。</w:t>
      </w:r>
    </w:p>
    <w:p w:rsidR="00F91AFA" w:rsidRPr="000E033D" w:rsidRDefault="00C4140B" w:rsidP="00AE402E">
      <w:pPr>
        <w:widowControl/>
        <w:shd w:val="clear" w:color="auto" w:fill="FAFAFA"/>
        <w:spacing w:before="100" w:beforeAutospacing="1" w:after="150" w:line="360" w:lineRule="exact"/>
        <w:ind w:firstLine="480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西城科技馆的</w:t>
      </w:r>
      <w:r w:rsidR="00F91AFA" w:rsidRPr="000E033D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电子技术小组活动一直是校外教育中最吸引学生的项目之一。在这里可以通过有趣的科学实验来探究电学的奥秘，还可以动手进行电子小制作。通过学习，不但会增长知识，体验乐趣，还能更好地锻炼和提高综合实践能力，促进其个性特长的发展。</w:t>
      </w:r>
    </w:p>
    <w:p w:rsidR="00C4140B" w:rsidRDefault="00C4140B" w:rsidP="00AE402E">
      <w:pPr>
        <w:widowControl/>
        <w:shd w:val="clear" w:color="auto" w:fill="FAFAFA"/>
        <w:spacing w:before="100" w:beforeAutospacing="1" w:after="150" w:line="360" w:lineRule="exact"/>
        <w:ind w:firstLine="480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生物学是人类生存的基础学科内涵丰富形式多样，各个学段的学生都对生物非常感兴趣。此次活动采取学习知识与实践活动相结合的形式进行，激发学生对生活的兴趣</w:t>
      </w:r>
      <w:r w:rsidR="00C64A83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，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更增强学生的认知能力。同时也涉及一些</w:t>
      </w:r>
      <w:r w:rsidR="00C64A83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科技</w:t>
      </w:r>
      <w:r w:rsidRPr="000E033D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手工制作和小实验，帮助学生理解生物有关知识。</w:t>
      </w:r>
    </w:p>
    <w:tbl>
      <w:tblPr>
        <w:tblStyle w:val="1-3"/>
        <w:tblW w:w="8127" w:type="dxa"/>
        <w:tblLook w:val="04A0"/>
      </w:tblPr>
      <w:tblGrid>
        <w:gridCol w:w="1526"/>
        <w:gridCol w:w="2976"/>
        <w:gridCol w:w="3625"/>
      </w:tblGrid>
      <w:tr w:rsidR="002B7772" w:rsidRPr="002B7772" w:rsidTr="004602A6">
        <w:trPr>
          <w:cnfStyle w:val="100000000000"/>
        </w:trPr>
        <w:tc>
          <w:tcPr>
            <w:cnfStyle w:val="001000000000"/>
            <w:tcW w:w="1526" w:type="dxa"/>
          </w:tcPr>
          <w:p w:rsidR="002B7772" w:rsidRPr="002B7772" w:rsidRDefault="002B7772" w:rsidP="0081651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B7772" w:rsidRPr="002B7772" w:rsidRDefault="002B7772" w:rsidP="00816516">
            <w:pPr>
              <w:spacing w:line="360" w:lineRule="exact"/>
              <w:jc w:val="center"/>
              <w:cnfStyle w:val="100000000000"/>
              <w:rPr>
                <w:sz w:val="24"/>
                <w:szCs w:val="24"/>
              </w:rPr>
            </w:pPr>
            <w:r w:rsidRPr="002B7772">
              <w:rPr>
                <w:rFonts w:hint="eastAsia"/>
                <w:sz w:val="24"/>
                <w:szCs w:val="24"/>
              </w:rPr>
              <w:t>电子</w:t>
            </w:r>
          </w:p>
        </w:tc>
        <w:tc>
          <w:tcPr>
            <w:tcW w:w="3625" w:type="dxa"/>
          </w:tcPr>
          <w:p w:rsidR="002B7772" w:rsidRPr="002B7772" w:rsidRDefault="002B7772" w:rsidP="00816516">
            <w:pPr>
              <w:spacing w:line="360" w:lineRule="exact"/>
              <w:jc w:val="center"/>
              <w:cnfStyle w:val="100000000000"/>
              <w:rPr>
                <w:sz w:val="24"/>
                <w:szCs w:val="24"/>
              </w:rPr>
            </w:pPr>
            <w:r w:rsidRPr="002B7772">
              <w:rPr>
                <w:sz w:val="24"/>
                <w:szCs w:val="24"/>
              </w:rPr>
              <w:t>生物</w:t>
            </w:r>
          </w:p>
        </w:tc>
      </w:tr>
      <w:tr w:rsidR="002B7772" w:rsidRPr="002B7772" w:rsidTr="004602A6">
        <w:trPr>
          <w:cnfStyle w:val="000000100000"/>
        </w:trPr>
        <w:tc>
          <w:tcPr>
            <w:cnfStyle w:val="001000000000"/>
            <w:tcW w:w="1526" w:type="dxa"/>
          </w:tcPr>
          <w:p w:rsidR="002B7772" w:rsidRPr="002B7772" w:rsidRDefault="002B7772" w:rsidP="0081651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认知系列</w:t>
            </w:r>
          </w:p>
        </w:tc>
        <w:tc>
          <w:tcPr>
            <w:tcW w:w="2976" w:type="dxa"/>
          </w:tcPr>
          <w:p w:rsidR="002B7772" w:rsidRPr="002B7772" w:rsidRDefault="002B7772" w:rsidP="00816516">
            <w:pPr>
              <w:spacing w:line="360" w:lineRule="exact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认识电路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基本仪器的使用方法</w:t>
            </w:r>
          </w:p>
        </w:tc>
        <w:tc>
          <w:tcPr>
            <w:tcW w:w="3625" w:type="dxa"/>
          </w:tcPr>
          <w:p w:rsidR="002B7772" w:rsidRPr="002B7772" w:rsidRDefault="002B7772" w:rsidP="00816516">
            <w:pPr>
              <w:spacing w:line="360" w:lineRule="exact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学会观察身边的生物</w:t>
            </w:r>
          </w:p>
        </w:tc>
      </w:tr>
      <w:tr w:rsidR="002B7772" w:rsidRPr="002B7772" w:rsidTr="004602A6">
        <w:tc>
          <w:tcPr>
            <w:cnfStyle w:val="001000000000"/>
            <w:tcW w:w="1526" w:type="dxa"/>
          </w:tcPr>
          <w:p w:rsidR="002B7772" w:rsidRPr="002B7772" w:rsidRDefault="002B7772" w:rsidP="0081651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B7772">
              <w:rPr>
                <w:rFonts w:hint="eastAsia"/>
                <w:sz w:val="24"/>
                <w:szCs w:val="24"/>
              </w:rPr>
              <w:t>鸟类系列</w:t>
            </w:r>
          </w:p>
        </w:tc>
        <w:tc>
          <w:tcPr>
            <w:tcW w:w="2976" w:type="dxa"/>
          </w:tcPr>
          <w:p w:rsidR="002B7772" w:rsidRPr="002B7772" w:rsidRDefault="002B7772" w:rsidP="00816516">
            <w:pPr>
              <w:spacing w:line="360" w:lineRule="exact"/>
              <w:jc w:val="center"/>
              <w:cnfStyle w:val="000000000000"/>
              <w:rPr>
                <w:sz w:val="24"/>
                <w:szCs w:val="24"/>
              </w:rPr>
            </w:pPr>
            <w:r w:rsidRPr="002B7772">
              <w:rPr>
                <w:rFonts w:hint="eastAsia"/>
                <w:sz w:val="24"/>
                <w:szCs w:val="24"/>
              </w:rPr>
              <w:t>磁控电子鸟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3625" w:type="dxa"/>
          </w:tcPr>
          <w:p w:rsidR="002B7772" w:rsidRPr="002B7772" w:rsidRDefault="002B7772" w:rsidP="00816516">
            <w:pPr>
              <w:spacing w:line="360" w:lineRule="exact"/>
              <w:jc w:val="center"/>
              <w:cnfStyle w:val="000000000000"/>
              <w:rPr>
                <w:sz w:val="24"/>
                <w:szCs w:val="24"/>
              </w:rPr>
            </w:pPr>
            <w:r w:rsidRPr="002B7772">
              <w:rPr>
                <w:rFonts w:hint="eastAsia"/>
                <w:sz w:val="24"/>
                <w:szCs w:val="24"/>
              </w:rPr>
              <w:t>鸟类</w:t>
            </w:r>
            <w:r>
              <w:rPr>
                <w:rFonts w:hint="eastAsia"/>
                <w:sz w:val="24"/>
                <w:szCs w:val="24"/>
              </w:rPr>
              <w:t>相关</w:t>
            </w:r>
            <w:r w:rsidRPr="002B7772">
              <w:rPr>
                <w:rFonts w:hint="eastAsia"/>
                <w:sz w:val="24"/>
                <w:szCs w:val="24"/>
              </w:rPr>
              <w:t>知识</w:t>
            </w:r>
            <w:r>
              <w:rPr>
                <w:rFonts w:hint="eastAsia"/>
                <w:sz w:val="24"/>
                <w:szCs w:val="24"/>
              </w:rPr>
              <w:t>与观鸟</w:t>
            </w:r>
          </w:p>
        </w:tc>
      </w:tr>
      <w:tr w:rsidR="002B7772" w:rsidRPr="002B7772" w:rsidTr="004602A6">
        <w:trPr>
          <w:cnfStyle w:val="000000100000"/>
        </w:trPr>
        <w:tc>
          <w:tcPr>
            <w:cnfStyle w:val="001000000000"/>
            <w:tcW w:w="1526" w:type="dxa"/>
          </w:tcPr>
          <w:p w:rsidR="002B7772" w:rsidRPr="002B7772" w:rsidRDefault="002B7772" w:rsidP="0081651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植物系列</w:t>
            </w:r>
          </w:p>
        </w:tc>
        <w:tc>
          <w:tcPr>
            <w:tcW w:w="2976" w:type="dxa"/>
          </w:tcPr>
          <w:p w:rsidR="002B7772" w:rsidRPr="002B7772" w:rsidRDefault="002B7772" w:rsidP="00816516">
            <w:pPr>
              <w:spacing w:line="360" w:lineRule="exact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太阳能钥匙链等</w:t>
            </w:r>
          </w:p>
        </w:tc>
        <w:tc>
          <w:tcPr>
            <w:tcW w:w="3625" w:type="dxa"/>
          </w:tcPr>
          <w:p w:rsidR="002B7772" w:rsidRPr="002B7772" w:rsidRDefault="002B7772" w:rsidP="00816516">
            <w:pPr>
              <w:spacing w:line="360" w:lineRule="exact"/>
              <w:jc w:val="center"/>
              <w:cnfStyle w:val="000000100000"/>
              <w:rPr>
                <w:sz w:val="24"/>
                <w:szCs w:val="24"/>
              </w:rPr>
            </w:pPr>
            <w:r w:rsidRPr="000E033D">
              <w:rPr>
                <w:rFonts w:ascii="Verdana" w:eastAsia="宋体" w:hAnsi="Verdana" w:cs="宋体" w:hint="eastAsia"/>
                <w:kern w:val="0"/>
                <w:sz w:val="24"/>
                <w:szCs w:val="24"/>
              </w:rPr>
              <w:t>植物生长与阳光的关系</w:t>
            </w:r>
          </w:p>
        </w:tc>
      </w:tr>
      <w:tr w:rsidR="002B7772" w:rsidRPr="002B7772" w:rsidTr="004602A6">
        <w:tc>
          <w:tcPr>
            <w:cnfStyle w:val="001000000000"/>
            <w:tcW w:w="1526" w:type="dxa"/>
          </w:tcPr>
          <w:p w:rsidR="002B7772" w:rsidRPr="002B7772" w:rsidRDefault="002B7772" w:rsidP="0081651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人体系列</w:t>
            </w:r>
          </w:p>
        </w:tc>
        <w:tc>
          <w:tcPr>
            <w:tcW w:w="2976" w:type="dxa"/>
          </w:tcPr>
          <w:p w:rsidR="002B7772" w:rsidRPr="002B7772" w:rsidRDefault="002B7772" w:rsidP="00816516">
            <w:pPr>
              <w:spacing w:line="360" w:lineRule="exact"/>
              <w:jc w:val="center"/>
              <w:cnfStyle w:val="000000000000"/>
              <w:rPr>
                <w:sz w:val="24"/>
                <w:szCs w:val="24"/>
              </w:rPr>
            </w:pPr>
            <w:r w:rsidRPr="000E033D">
              <w:rPr>
                <w:rFonts w:ascii="Verdana" w:eastAsia="宋体" w:hAnsi="Verdana" w:cs="宋体"/>
                <w:kern w:val="0"/>
                <w:sz w:val="24"/>
                <w:szCs w:val="24"/>
              </w:rPr>
              <w:t>音乐门铃</w:t>
            </w:r>
            <w:r>
              <w:rPr>
                <w:rFonts w:ascii="Verdana" w:eastAsia="宋体" w:hAnsi="Verdana" w:cs="宋体"/>
                <w:kern w:val="0"/>
                <w:sz w:val="24"/>
                <w:szCs w:val="24"/>
              </w:rPr>
              <w:t>等</w:t>
            </w:r>
          </w:p>
        </w:tc>
        <w:tc>
          <w:tcPr>
            <w:tcW w:w="3625" w:type="dxa"/>
          </w:tcPr>
          <w:p w:rsidR="002B7772" w:rsidRDefault="002B7772" w:rsidP="00816516">
            <w:pPr>
              <w:spacing w:line="360" w:lineRule="exact"/>
              <w:jc w:val="center"/>
              <w:cnfStyle w:val="000000000000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0E033D">
              <w:rPr>
                <w:rFonts w:ascii="Verdana" w:eastAsia="宋体" w:hAnsi="Verdana" w:cs="宋体"/>
                <w:kern w:val="0"/>
                <w:sz w:val="24"/>
                <w:szCs w:val="24"/>
              </w:rPr>
              <w:t>认识我们的身体</w:t>
            </w:r>
            <w:r w:rsidRPr="000E033D">
              <w:rPr>
                <w:rFonts w:ascii="Verdana" w:eastAsia="宋体" w:hAnsi="Verdana" w:cs="宋体" w:hint="eastAsia"/>
                <w:kern w:val="0"/>
                <w:sz w:val="24"/>
                <w:szCs w:val="24"/>
              </w:rPr>
              <w:t>（神经系统）</w:t>
            </w:r>
          </w:p>
          <w:p w:rsidR="002B7772" w:rsidRPr="002B7772" w:rsidRDefault="002B7772" w:rsidP="00816516">
            <w:pPr>
              <w:spacing w:line="360" w:lineRule="exact"/>
              <w:jc w:val="center"/>
              <w:cnfStyle w:val="000000000000"/>
              <w:rPr>
                <w:sz w:val="24"/>
                <w:szCs w:val="24"/>
              </w:rPr>
            </w:pPr>
            <w:r w:rsidRPr="000E033D">
              <w:rPr>
                <w:rFonts w:ascii="Verdana" w:eastAsia="宋体" w:hAnsi="Verdana" w:cs="宋体"/>
                <w:kern w:val="0"/>
                <w:sz w:val="24"/>
                <w:szCs w:val="24"/>
              </w:rPr>
              <w:t>认识我们的身体</w:t>
            </w:r>
            <w:r w:rsidRPr="000E033D">
              <w:rPr>
                <w:rFonts w:ascii="Verdana" w:eastAsia="宋体" w:hAnsi="Verdana" w:cs="宋体" w:hint="eastAsia"/>
                <w:kern w:val="0"/>
                <w:sz w:val="24"/>
                <w:szCs w:val="24"/>
              </w:rPr>
              <w:t>（内脏器官）</w:t>
            </w:r>
          </w:p>
        </w:tc>
      </w:tr>
    </w:tbl>
    <w:p w:rsidR="00F91AFA" w:rsidRPr="00C4140B" w:rsidRDefault="00F91AFA" w:rsidP="00AE402E">
      <w:pPr>
        <w:widowControl/>
        <w:shd w:val="clear" w:color="auto" w:fill="FAFAFA"/>
        <w:spacing w:before="100" w:beforeAutospacing="1" w:after="150" w:line="360" w:lineRule="exact"/>
        <w:ind w:firstLine="480"/>
        <w:jc w:val="right"/>
        <w:rPr>
          <w:rFonts w:ascii="Verdana" w:eastAsia="宋体" w:hAnsi="Verdana" w:cs="宋体"/>
          <w:color w:val="000000" w:themeColor="text1"/>
          <w:kern w:val="0"/>
          <w:szCs w:val="21"/>
        </w:rPr>
      </w:pPr>
      <w:r w:rsidRPr="00C4140B">
        <w:rPr>
          <w:rFonts w:ascii="Verdana" w:eastAsia="宋体" w:hAnsi="Verdana" w:cs="宋体"/>
          <w:color w:val="000000" w:themeColor="text1"/>
          <w:kern w:val="0"/>
          <w:szCs w:val="21"/>
        </w:rPr>
        <w:t>西城区青少年科技馆</w:t>
      </w:r>
    </w:p>
    <w:p w:rsidR="00012989" w:rsidRPr="002B7772" w:rsidRDefault="00F91AFA" w:rsidP="002B7772">
      <w:pPr>
        <w:widowControl/>
        <w:shd w:val="clear" w:color="auto" w:fill="FAFAFA"/>
        <w:spacing w:before="100" w:beforeAutospacing="1" w:line="360" w:lineRule="exact"/>
        <w:ind w:firstLine="480"/>
        <w:jc w:val="right"/>
        <w:rPr>
          <w:rFonts w:ascii="Verdana" w:eastAsia="宋体" w:hAnsi="Verdana" w:cs="宋体"/>
          <w:color w:val="000000" w:themeColor="text1"/>
          <w:kern w:val="0"/>
          <w:szCs w:val="21"/>
        </w:rPr>
      </w:pPr>
      <w:r w:rsidRPr="00C4140B">
        <w:rPr>
          <w:rFonts w:ascii="Verdana" w:eastAsia="宋体" w:hAnsi="Verdana" w:cs="宋体"/>
          <w:color w:val="000000" w:themeColor="text1"/>
          <w:kern w:val="0"/>
          <w:szCs w:val="21"/>
        </w:rPr>
        <w:t>201</w:t>
      </w:r>
      <w:r w:rsidRPr="00C4140B">
        <w:rPr>
          <w:rFonts w:ascii="Verdana" w:eastAsia="宋体" w:hAnsi="Verdana" w:cs="宋体" w:hint="eastAsia"/>
          <w:color w:val="000000" w:themeColor="text1"/>
          <w:kern w:val="0"/>
          <w:szCs w:val="21"/>
        </w:rPr>
        <w:t>4</w:t>
      </w:r>
      <w:r w:rsidRPr="00C4140B">
        <w:rPr>
          <w:rFonts w:ascii="Verdana" w:eastAsia="宋体" w:hAnsi="Verdana" w:cs="宋体"/>
          <w:color w:val="000000" w:themeColor="text1"/>
          <w:kern w:val="0"/>
          <w:szCs w:val="21"/>
        </w:rPr>
        <w:t>年</w:t>
      </w:r>
      <w:r w:rsidRPr="00C4140B">
        <w:rPr>
          <w:rFonts w:ascii="Verdana" w:eastAsia="宋体" w:hAnsi="Verdana" w:cs="宋体"/>
          <w:color w:val="000000" w:themeColor="text1"/>
          <w:kern w:val="0"/>
          <w:szCs w:val="21"/>
        </w:rPr>
        <w:t>12</w:t>
      </w:r>
      <w:r w:rsidRPr="00C4140B">
        <w:rPr>
          <w:rFonts w:ascii="Verdana" w:eastAsia="宋体" w:hAnsi="Verdana" w:cs="宋体"/>
          <w:color w:val="000000" w:themeColor="text1"/>
          <w:kern w:val="0"/>
          <w:szCs w:val="21"/>
        </w:rPr>
        <w:t>月</w:t>
      </w:r>
    </w:p>
    <w:sectPr w:rsidR="00012989" w:rsidRPr="002B7772" w:rsidSect="00C4140B">
      <w:pgSz w:w="16838" w:h="11906" w:orient="landscape"/>
      <w:pgMar w:top="720" w:right="720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0BD" w:rsidRDefault="00EA00BD" w:rsidP="00F91AFA">
      <w:r>
        <w:separator/>
      </w:r>
    </w:p>
  </w:endnote>
  <w:endnote w:type="continuationSeparator" w:id="0">
    <w:p w:rsidR="00EA00BD" w:rsidRDefault="00EA00BD" w:rsidP="00F91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0BD" w:rsidRDefault="00EA00BD" w:rsidP="00F91AFA">
      <w:r>
        <w:separator/>
      </w:r>
    </w:p>
  </w:footnote>
  <w:footnote w:type="continuationSeparator" w:id="0">
    <w:p w:rsidR="00EA00BD" w:rsidRDefault="00EA00BD" w:rsidP="00F91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AFA"/>
    <w:rsid w:val="00012989"/>
    <w:rsid w:val="000E033D"/>
    <w:rsid w:val="001D61B4"/>
    <w:rsid w:val="002B7772"/>
    <w:rsid w:val="002C79AE"/>
    <w:rsid w:val="0044011B"/>
    <w:rsid w:val="004602A6"/>
    <w:rsid w:val="004F53B6"/>
    <w:rsid w:val="00571FFC"/>
    <w:rsid w:val="00850C73"/>
    <w:rsid w:val="00AE402E"/>
    <w:rsid w:val="00C4140B"/>
    <w:rsid w:val="00C64A83"/>
    <w:rsid w:val="00EA00BD"/>
    <w:rsid w:val="00F9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A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AFA"/>
    <w:rPr>
      <w:sz w:val="18"/>
      <w:szCs w:val="18"/>
    </w:rPr>
  </w:style>
  <w:style w:type="table" w:styleId="a5">
    <w:name w:val="Table Grid"/>
    <w:basedOn w:val="a1"/>
    <w:uiPriority w:val="59"/>
    <w:rsid w:val="000E0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0E033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3">
    <w:name w:val="Medium List 1 Accent 3"/>
    <w:basedOn w:val="a1"/>
    <w:uiPriority w:val="65"/>
    <w:rsid w:val="004602A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850C7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0C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8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64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user</cp:lastModifiedBy>
  <cp:revision>8</cp:revision>
  <dcterms:created xsi:type="dcterms:W3CDTF">2014-12-19T03:29:00Z</dcterms:created>
  <dcterms:modified xsi:type="dcterms:W3CDTF">2014-12-21T06:16:00Z</dcterms:modified>
</cp:coreProperties>
</file>